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930BD" w:rsidRDefault="008930BD">
      <w:pPr>
        <w:spacing w:line="15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90"/>
      </w:tblGrid>
      <w:tr w:rsidR="008930BD">
        <w:trPr>
          <w:trHeight w:val="37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8930BD" w:rsidRDefault="0050307D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8930BD">
        <w:trPr>
          <w:trHeight w:val="37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8930BD" w:rsidRDefault="0050307D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8930BD">
        <w:trPr>
          <w:trHeight w:val="67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8790" w:type="dxa"/>
            <w:shd w:val="clear" w:color="auto" w:fill="auto"/>
          </w:tcPr>
          <w:p w:rsidR="008930BD" w:rsidRDefault="0050307D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«Развитие дорожного хозяйства и транспортной инфраструктуры в Арамильском городском округе до 2028 года»</w:t>
            </w:r>
          </w:p>
        </w:tc>
      </w:tr>
    </w:tbl>
    <w:p w:rsidR="008930BD" w:rsidRDefault="008930BD">
      <w:pPr>
        <w:spacing w:line="750" w:lineRule="exact"/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5356"/>
      </w:tblGrid>
      <w:tr w:rsidR="008930BD" w:rsidTr="0050307D">
        <w:trPr>
          <w:trHeight w:val="133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6241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8930BD" w:rsidTr="0050307D">
        <w:trPr>
          <w:trHeight w:val="102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 xml:space="preserve">Сроки </w:t>
            </w:r>
            <w:r>
              <w:rPr>
                <w:rStyle w:val="CharacterStyle1"/>
                <w:rFonts w:eastAsia="Calibri"/>
              </w:rPr>
              <w:t>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2024 -</w:t>
            </w:r>
          </w:p>
        </w:tc>
        <w:tc>
          <w:tcPr>
            <w:tcW w:w="535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8930BD" w:rsidTr="0050307D">
        <w:trPr>
          <w:trHeight w:val="100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6241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Цель 1. Совершенствование комплексной системы профилактики и снижение аварийности на дорогах</w:t>
            </w:r>
          </w:p>
        </w:tc>
      </w:tr>
      <w:tr w:rsidR="008930BD" w:rsidTr="0050307D">
        <w:trPr>
          <w:trHeight w:val="67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1.1. Повышение безопасности дорожного движения</w:t>
            </w:r>
          </w:p>
        </w:tc>
      </w:tr>
      <w:tr w:rsidR="008930BD" w:rsidTr="0050307D">
        <w:trPr>
          <w:trHeight w:val="132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2. </w:t>
            </w:r>
            <w:r>
              <w:rPr>
                <w:rStyle w:val="CharacterStyle5"/>
                <w:rFonts w:eastAsia="Calibri"/>
              </w:rPr>
              <w:t>Приведение в удовлетворительное состояние, обеспечение сохранности автомобильных дорог общего пользования местного значения</w:t>
            </w:r>
          </w:p>
        </w:tc>
      </w:tr>
      <w:tr w:rsidR="008930BD" w:rsidTr="0050307D">
        <w:trPr>
          <w:trHeight w:val="132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Обеспечение нормативного эксплуатационного состояния и обустройство дорог Арамильского городского округа</w:t>
            </w:r>
          </w:p>
        </w:tc>
      </w:tr>
      <w:tr w:rsidR="008930BD" w:rsidTr="0050307D">
        <w:trPr>
          <w:trHeight w:val="99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3. </w:t>
            </w:r>
            <w:r>
              <w:rPr>
                <w:rStyle w:val="CharacterStyle5"/>
                <w:rFonts w:eastAsia="Calibri"/>
              </w:rPr>
              <w:t>Обеспечение сохранности существующих и строительство новых тротуаров</w:t>
            </w:r>
          </w:p>
        </w:tc>
      </w:tr>
      <w:tr w:rsidR="008930BD" w:rsidTr="0050307D">
        <w:trPr>
          <w:trHeight w:val="132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Обеспечение нормативного эксплуатационного состояния и обустройство тротуаров Арамильского городского округа</w:t>
            </w:r>
          </w:p>
        </w:tc>
      </w:tr>
      <w:tr w:rsidR="008930BD" w:rsidTr="0050307D">
        <w:trPr>
          <w:trHeight w:val="67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6241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4. Обеспечение доступности и качества </w:t>
            </w:r>
            <w:r>
              <w:rPr>
                <w:rStyle w:val="CharacterStyle5"/>
                <w:rFonts w:eastAsia="Calibri"/>
              </w:rPr>
              <w:t>транспортных услуг</w:t>
            </w:r>
          </w:p>
        </w:tc>
      </w:tr>
    </w:tbl>
    <w:p w:rsidR="008930BD" w:rsidRDefault="008930BD">
      <w:pPr>
        <w:sectPr w:rsidR="008930BD"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099"/>
      </w:tblGrid>
      <w:tr w:rsidR="008930BD" w:rsidTr="0050307D">
        <w:trPr>
          <w:trHeight w:val="196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4.1. Развитие транспортной инфраструктуры в соответствии с потребностями населения в передвижении, субъектов экономической деятельности – в перевозке пассажиров и грузов на территории </w:t>
            </w:r>
            <w:r>
              <w:rPr>
                <w:rStyle w:val="CharacterStyle5"/>
                <w:rFonts w:eastAsia="Calibri"/>
              </w:rPr>
              <w:t>Арамильского городского округа</w:t>
            </w:r>
          </w:p>
        </w:tc>
      </w:tr>
      <w:tr w:rsidR="008930BD" w:rsidTr="0050307D">
        <w:trPr>
          <w:trHeight w:val="67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5. Обеспечение условий для реализации мероприятий муниципальной программы</w:t>
            </w:r>
          </w:p>
        </w:tc>
      </w:tr>
      <w:tr w:rsidR="008930BD" w:rsidTr="0050307D">
        <w:trPr>
          <w:trHeight w:val="132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5.1. Обеспечение эффективной деятельности МКУ «УЗ и АТ Администрации АГО» по реализации муниципальной программы</w:t>
            </w:r>
          </w:p>
        </w:tc>
      </w:tr>
      <w:tr w:rsidR="008930BD" w:rsidTr="0050307D">
        <w:trPr>
          <w:trHeight w:val="132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5.2. </w:t>
            </w:r>
            <w:r>
              <w:rPr>
                <w:rStyle w:val="CharacterStyle5"/>
                <w:rFonts w:eastAsia="Calibri"/>
              </w:rPr>
              <w:t>Обеспечение эффективной деятельности МБУ «Арамильская Служба Заказчика» по реализации муниципальной программы</w:t>
            </w:r>
          </w:p>
        </w:tc>
      </w:tr>
      <w:tr w:rsidR="0050307D" w:rsidTr="0050307D">
        <w:trPr>
          <w:trHeight w:val="245"/>
        </w:trPr>
        <w:tc>
          <w:tcPr>
            <w:tcW w:w="285" w:type="dxa"/>
          </w:tcPr>
          <w:p w:rsidR="0050307D" w:rsidRDefault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609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Развитие дорожного хозяйства</w:t>
            </w:r>
          </w:p>
        </w:tc>
      </w:tr>
      <w:tr w:rsidR="0050307D" w:rsidTr="0050307D">
        <w:trPr>
          <w:trHeight w:val="360"/>
        </w:trPr>
        <w:tc>
          <w:tcPr>
            <w:tcW w:w="285" w:type="dxa"/>
          </w:tcPr>
          <w:p w:rsidR="0050307D" w:rsidRDefault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2. Развитие транспортной инфраструктуры</w:t>
            </w:r>
          </w:p>
        </w:tc>
      </w:tr>
      <w:tr w:rsidR="0050307D" w:rsidTr="0050307D">
        <w:trPr>
          <w:trHeight w:val="990"/>
        </w:trPr>
        <w:tc>
          <w:tcPr>
            <w:tcW w:w="285" w:type="dxa"/>
          </w:tcPr>
          <w:p w:rsidR="0050307D" w:rsidRDefault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Обеспечение реализации муниципальной программы «Развитие дорожного хозяйства и транспортной инфраструктуры до 2028 года</w:t>
            </w:r>
          </w:p>
        </w:tc>
      </w:tr>
      <w:tr w:rsidR="0050307D" w:rsidTr="0050307D">
        <w:trPr>
          <w:trHeight w:val="963"/>
        </w:trPr>
        <w:tc>
          <w:tcPr>
            <w:tcW w:w="285" w:type="dxa"/>
          </w:tcPr>
          <w:p w:rsidR="0050307D" w:rsidRDefault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09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1. Снижение числа ДТП на дорогах Арамильского городского округа по отношению к уровню 2023 года</w:t>
            </w:r>
          </w:p>
        </w:tc>
      </w:tr>
      <w:tr w:rsidR="0050307D" w:rsidTr="0050307D">
        <w:trPr>
          <w:trHeight w:val="690"/>
        </w:trPr>
        <w:tc>
          <w:tcPr>
            <w:tcW w:w="285" w:type="dxa"/>
          </w:tcPr>
          <w:p w:rsidR="0050307D" w:rsidRDefault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Количество модернизированных светофорных объектов</w:t>
            </w:r>
          </w:p>
        </w:tc>
      </w:tr>
      <w:tr w:rsidR="0050307D" w:rsidTr="0050307D">
        <w:trPr>
          <w:trHeight w:val="1350"/>
        </w:trPr>
        <w:tc>
          <w:tcPr>
            <w:tcW w:w="285" w:type="dxa"/>
          </w:tcPr>
          <w:p w:rsidR="0050307D" w:rsidRDefault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50307D" w:rsidRDefault="0050307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3. Доля автомобильных дорог общего пользования, не отвечающих нормативным требованиям в общей протяженности автомобильных дорог общего пользования</w:t>
            </w:r>
          </w:p>
        </w:tc>
      </w:tr>
      <w:tr w:rsidR="0050307D" w:rsidTr="0050307D">
        <w:trPr>
          <w:trHeight w:val="653"/>
        </w:trPr>
        <w:tc>
          <w:tcPr>
            <w:tcW w:w="285" w:type="dxa"/>
          </w:tcPr>
          <w:p w:rsidR="0050307D" w:rsidRDefault="0050307D" w:rsidP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Количество единиц транспорта, работающих на муниципальных маршрутах</w:t>
            </w:r>
          </w:p>
        </w:tc>
      </w:tr>
      <w:tr w:rsidR="0050307D" w:rsidTr="0050307D">
        <w:trPr>
          <w:trHeight w:val="706"/>
        </w:trPr>
        <w:tc>
          <w:tcPr>
            <w:tcW w:w="285" w:type="dxa"/>
          </w:tcPr>
          <w:p w:rsidR="0050307D" w:rsidRDefault="0050307D" w:rsidP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7. Количество разработанной проектной документации остановочных комплексов</w:t>
            </w:r>
          </w:p>
        </w:tc>
      </w:tr>
      <w:tr w:rsidR="0050307D" w:rsidTr="0050307D">
        <w:trPr>
          <w:trHeight w:val="1335"/>
        </w:trPr>
        <w:tc>
          <w:tcPr>
            <w:tcW w:w="285" w:type="dxa"/>
          </w:tcPr>
          <w:p w:rsidR="0050307D" w:rsidRDefault="0050307D" w:rsidP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099" w:type="dxa"/>
            <w:tcBorders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8. Уровень выполнения значений целевых показателей муниципальной программы</w:t>
            </w:r>
          </w:p>
        </w:tc>
      </w:tr>
    </w:tbl>
    <w:p w:rsidR="008930BD" w:rsidRDefault="008930BD">
      <w:pPr>
        <w:sectPr w:rsidR="008930BD">
          <w:headerReference w:type="default" r:id="rId6"/>
          <w:footerReference w:type="default" r:id="rId7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6241"/>
      </w:tblGrid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Обьем финансирования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607 737,7 тыс. рублей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  <w:tr w:rsidR="008930BD" w:rsidTr="0050307D">
        <w:trPr>
          <w:trHeight w:val="163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2024 год - 130 551,1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- 140 776,9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- 135 747,3 тыс. рублей, </w:t>
            </w:r>
            <w:r>
              <w:rPr>
                <w:rStyle w:val="CharacterStyle5"/>
                <w:rFonts w:eastAsia="Calibri"/>
              </w:rPr>
              <w:br/>
            </w:r>
            <w:r>
              <w:rPr>
                <w:rStyle w:val="CharacterStyle5"/>
                <w:rFonts w:eastAsia="Calibri"/>
              </w:rPr>
              <w:t xml:space="preserve">2027 год - 111 843,4 тыс. рублей, </w:t>
            </w:r>
            <w:r>
              <w:rPr>
                <w:rStyle w:val="CharacterStyle5"/>
                <w:rFonts w:eastAsia="Calibri"/>
              </w:rPr>
              <w:br/>
              <w:t>2028 год - 88 819,0 тыс. рублей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1 183,9 тыс. рублей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8930BD" w:rsidTr="0050307D">
        <w:trPr>
          <w:trHeight w:val="1665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- 1 183,9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- 0,0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606 553,7 тыс. рублей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8930BD" w:rsidTr="0050307D">
        <w:trPr>
          <w:trHeight w:val="168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- 129 367,2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- 140 776,9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2026 год - 135 747,3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- 111 843,4 тыс. рублей, </w:t>
            </w:r>
            <w:r>
              <w:rPr>
                <w:rStyle w:val="CharacterStyle11"/>
                <w:rFonts w:eastAsia="Calibri"/>
              </w:rPr>
              <w:br/>
              <w:t>2028 год - 88 819,0 тыс. рублей</w:t>
            </w: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6241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8"/>
              <w:rPr>
                <w:rStyle w:val="CharacterStyle8"/>
                <w:rFonts w:eastAsia="Calibri"/>
              </w:rPr>
            </w:pP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8930BD" w:rsidTr="0050307D">
        <w:trPr>
          <w:trHeight w:val="360"/>
        </w:trPr>
        <w:tc>
          <w:tcPr>
            <w:tcW w:w="285" w:type="dxa"/>
          </w:tcPr>
          <w:p w:rsidR="008930BD" w:rsidRDefault="008930B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930BD" w:rsidRDefault="0050307D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8930BD" w:rsidRDefault="008930BD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50307D" w:rsidTr="0050307D">
        <w:trPr>
          <w:trHeight w:val="360"/>
        </w:trPr>
        <w:tc>
          <w:tcPr>
            <w:tcW w:w="285" w:type="dxa"/>
          </w:tcPr>
          <w:p w:rsidR="0050307D" w:rsidRDefault="0050307D" w:rsidP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50307D" w:rsidTr="0050307D">
        <w:trPr>
          <w:trHeight w:val="360"/>
        </w:trPr>
        <w:tc>
          <w:tcPr>
            <w:tcW w:w="285" w:type="dxa"/>
          </w:tcPr>
          <w:p w:rsidR="0050307D" w:rsidRDefault="0050307D" w:rsidP="0050307D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6241" w:type="dxa"/>
            <w:tcBorders>
              <w:right w:val="single" w:sz="6" w:space="0" w:color="000000"/>
            </w:tcBorders>
            <w:shd w:val="clear" w:color="auto" w:fill="auto"/>
          </w:tcPr>
          <w:p w:rsidR="0050307D" w:rsidRDefault="0050307D" w:rsidP="0050307D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</w:tbl>
    <w:p w:rsidR="0050307D" w:rsidRPr="0050307D" w:rsidRDefault="0050307D" w:rsidP="0050307D">
      <w:bookmarkStart w:id="0" w:name="_GoBack"/>
      <w:bookmarkEnd w:id="0"/>
    </w:p>
    <w:sectPr w:rsidR="0050307D" w:rsidRPr="0050307D">
      <w:headerReference w:type="default" r:id="rId8"/>
      <w:footerReference w:type="default" r:id="rId9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0307D">
      <w:r>
        <w:separator/>
      </w:r>
    </w:p>
  </w:endnote>
  <w:endnote w:type="continuationSeparator" w:id="0">
    <w:p w:rsidR="00000000" w:rsidRDefault="00503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0BD" w:rsidRDefault="008930BD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0BD" w:rsidRDefault="008930BD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0307D">
      <w:r>
        <w:separator/>
      </w:r>
    </w:p>
  </w:footnote>
  <w:footnote w:type="continuationSeparator" w:id="0">
    <w:p w:rsidR="00000000" w:rsidRDefault="00503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0BD" w:rsidRDefault="008930BD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30BD" w:rsidRDefault="008930BD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BD"/>
    <w:rsid w:val="0050307D"/>
    <w:rsid w:val="0089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A5217"/>
  <w15:docId w15:val="{6A9DCA3D-DAD8-468D-A725-39B0A44B0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5030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307D"/>
  </w:style>
  <w:style w:type="paragraph" w:styleId="a7">
    <w:name w:val="footer"/>
    <w:basedOn w:val="a"/>
    <w:link w:val="a8"/>
    <w:uiPriority w:val="99"/>
    <w:unhideWhenUsed/>
    <w:rsid w:val="005030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3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2025-11-10T12:01:00Z</dcterms:created>
  <dcterms:modified xsi:type="dcterms:W3CDTF">2025-11-10T12:01:00Z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